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Name: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Water Use Data Sheet: Record Water Use Daily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Date Range_________ to 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65"/>
        <w:gridCol w:w="6925"/>
        <w:tblGridChange w:id="0">
          <w:tblGrid>
            <w:gridCol w:w="3865"/>
            <w:gridCol w:w="6925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Activity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Number of Times Activity is Performed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Bathroom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Flushing Toilet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Showering (Shower)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Bathing (Bath)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Brush Teeth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Kitchen/Household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Washing Dishes by hand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Dishwasher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Washing Machine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Outside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Washing Car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Watering Grass (30 mins)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2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E0446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uU3OKmsOphDnjYkfsBQKRbzlcg==">AMUW2mX+QyDeC1dS2B2GZ+FqbZ8v4z3+kkgwBEr9pl5KHkt96CL8rnAqm7vHmbwqXg7grgiv1CbzxqZtFfrGvlDw2Ymq00pMRkQ78sruOB+g9n/s7i6T2FU=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2021-03-10T23:06:00Z</dcterms:created>
  <dc:creator>MINDY EKSTROM</dc:creator>
</cp:coreProperties>
</file>